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B3D" w:rsidRPr="00E76AE4" w:rsidRDefault="00731B3D" w:rsidP="00731B3D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4F0837B7" wp14:editId="094E3EB3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B3D" w:rsidRPr="00E76AE4" w:rsidRDefault="00731B3D" w:rsidP="00731B3D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:rsidR="00731B3D" w:rsidRPr="00E76AE4" w:rsidRDefault="00731B3D" w:rsidP="00731B3D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E76AE4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:rsidR="00731B3D" w:rsidRPr="00E76AE4" w:rsidRDefault="00731B3D" w:rsidP="00731B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76AE4">
        <w:rPr>
          <w:rFonts w:ascii="Times New Roman" w:hAnsi="Times New Roman"/>
          <w:sz w:val="24"/>
          <w:szCs w:val="24"/>
        </w:rPr>
        <w:t>ЖИТОМИРСЬКОЇ ОБЛАСТІ</w:t>
      </w:r>
    </w:p>
    <w:p w:rsidR="00731B3D" w:rsidRPr="00E76AE4" w:rsidRDefault="00731B3D" w:rsidP="00731B3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731B3D" w:rsidRPr="00E76AE4" w:rsidRDefault="00731B3D" w:rsidP="00731B3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E76AE4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Pr="00E76AE4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proofErr w:type="gramEnd"/>
      <w:r w:rsidRPr="00E76AE4">
        <w:rPr>
          <w:rFonts w:ascii="Times New Roman" w:hAnsi="Times New Roman"/>
          <w:b/>
          <w:caps/>
          <w:sz w:val="48"/>
          <w:szCs w:val="48"/>
        </w:rPr>
        <w:t xml:space="preserve"> я</w:t>
      </w:r>
    </w:p>
    <w:p w:rsidR="00731B3D" w:rsidRPr="00E76AE4" w:rsidRDefault="00731B3D" w:rsidP="00731B3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:rsidR="00731B3D" w:rsidRPr="00E76AE4" w:rsidRDefault="00731B3D" w:rsidP="00731B3D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E76AE4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:rsidR="00731B3D" w:rsidRPr="00E76AE4" w:rsidRDefault="00731B3D" w:rsidP="00731B3D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81CFD" wp14:editId="2D0CE61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E76AE4">
        <w:rPr>
          <w:rFonts w:ascii="Times New Roman" w:hAnsi="Times New Roman"/>
          <w:sz w:val="28"/>
          <w:szCs w:val="24"/>
        </w:rPr>
        <w:t>(</w:t>
      </w:r>
      <w:r>
        <w:rPr>
          <w:rFonts w:ascii="Times New Roman" w:hAnsi="Times New Roman"/>
          <w:sz w:val="28"/>
          <w:szCs w:val="24"/>
          <w:lang w:val="uk-UA"/>
        </w:rPr>
        <w:t>шістдеся</w:t>
      </w:r>
      <w:r w:rsidRPr="00E76AE4">
        <w:rPr>
          <w:rFonts w:ascii="Times New Roman" w:hAnsi="Times New Roman"/>
          <w:sz w:val="28"/>
          <w:szCs w:val="24"/>
          <w:lang w:val="uk-UA"/>
        </w:rPr>
        <w:t>т</w:t>
      </w:r>
      <w:r w:rsidRPr="00E76AE4">
        <w:rPr>
          <w:rFonts w:ascii="Times New Roman" w:hAnsi="Times New Roman"/>
          <w:sz w:val="28"/>
          <w:szCs w:val="24"/>
        </w:rPr>
        <w:t xml:space="preserve">а </w:t>
      </w:r>
      <w:proofErr w:type="spellStart"/>
      <w:r w:rsidRPr="00E76AE4">
        <w:rPr>
          <w:rFonts w:ascii="Times New Roman" w:hAnsi="Times New Roman"/>
          <w:sz w:val="28"/>
          <w:szCs w:val="24"/>
        </w:rPr>
        <w:t>сесія</w:t>
      </w:r>
      <w:proofErr w:type="spellEnd"/>
      <w:r w:rsidRPr="00E76AE4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E76AE4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E76AE4">
        <w:rPr>
          <w:rFonts w:ascii="Times New Roman" w:hAnsi="Times New Roman"/>
          <w:sz w:val="28"/>
          <w:szCs w:val="24"/>
        </w:rPr>
        <w:t>)</w:t>
      </w:r>
    </w:p>
    <w:p w:rsidR="00731B3D" w:rsidRPr="00E76AE4" w:rsidRDefault="00731B3D" w:rsidP="00731B3D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proofErr w:type="spellStart"/>
      <w:r>
        <w:rPr>
          <w:rFonts w:ascii="Times New Roman" w:hAnsi="Times New Roman"/>
          <w:sz w:val="28"/>
          <w:szCs w:val="24"/>
          <w:u w:val="single"/>
        </w:rPr>
        <w:t>від</w:t>
      </w:r>
      <w:proofErr w:type="spellEnd"/>
      <w:r>
        <w:rPr>
          <w:rFonts w:ascii="Times New Roman" w:hAnsi="Times New Roman"/>
          <w:sz w:val="28"/>
          <w:szCs w:val="24"/>
          <w:u w:val="single"/>
        </w:rPr>
        <w:t xml:space="preserve"> 0</w:t>
      </w:r>
      <w:r>
        <w:rPr>
          <w:rFonts w:ascii="Times New Roman" w:hAnsi="Times New Roman"/>
          <w:sz w:val="28"/>
          <w:szCs w:val="24"/>
          <w:u w:val="single"/>
          <w:lang w:val="uk-UA"/>
        </w:rPr>
        <w:t>2</w:t>
      </w:r>
      <w:r w:rsidRPr="00E76AE4">
        <w:rPr>
          <w:rFonts w:ascii="Times New Roman" w:hAnsi="Times New Roman"/>
          <w:sz w:val="28"/>
          <w:szCs w:val="24"/>
          <w:u w:val="single"/>
        </w:rPr>
        <w:t xml:space="preserve"> </w:t>
      </w:r>
      <w:r>
        <w:rPr>
          <w:rFonts w:ascii="Times New Roman" w:hAnsi="Times New Roman"/>
          <w:sz w:val="28"/>
          <w:szCs w:val="24"/>
          <w:u w:val="single"/>
          <w:lang w:val="uk-UA"/>
        </w:rPr>
        <w:t>серп</w:t>
      </w:r>
      <w:proofErr w:type="spellStart"/>
      <w:r w:rsidRPr="00E76AE4">
        <w:rPr>
          <w:rFonts w:ascii="Times New Roman" w:hAnsi="Times New Roman"/>
          <w:sz w:val="28"/>
          <w:szCs w:val="24"/>
          <w:u w:val="single"/>
        </w:rPr>
        <w:t>ня</w:t>
      </w:r>
      <w:proofErr w:type="spellEnd"/>
      <w:r w:rsidRPr="00E76AE4">
        <w:rPr>
          <w:rFonts w:ascii="Times New Roman" w:hAnsi="Times New Roman"/>
          <w:sz w:val="28"/>
          <w:szCs w:val="24"/>
          <w:u w:val="single"/>
        </w:rPr>
        <w:t xml:space="preserve"> 2024 року № 12</w:t>
      </w:r>
      <w:r>
        <w:rPr>
          <w:rFonts w:ascii="Times New Roman" w:hAnsi="Times New Roman"/>
          <w:sz w:val="28"/>
          <w:szCs w:val="24"/>
          <w:u w:val="single"/>
          <w:lang w:val="uk-UA"/>
        </w:rPr>
        <w:t>81</w:t>
      </w:r>
    </w:p>
    <w:p w:rsidR="000C3B35" w:rsidRPr="000C3B35" w:rsidRDefault="000C3B35" w:rsidP="000C3B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B35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0C3B35">
        <w:rPr>
          <w:rFonts w:ascii="Times New Roman" w:hAnsi="Times New Roman"/>
          <w:sz w:val="28"/>
          <w:szCs w:val="28"/>
        </w:rPr>
        <w:t>надання</w:t>
      </w:r>
      <w:proofErr w:type="spellEnd"/>
      <w:r w:rsidRPr="000C3B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C3B35">
        <w:rPr>
          <w:rFonts w:ascii="Times New Roman" w:hAnsi="Times New Roman"/>
          <w:sz w:val="28"/>
          <w:szCs w:val="28"/>
        </w:rPr>
        <w:t>згоди</w:t>
      </w:r>
      <w:proofErr w:type="spellEnd"/>
      <w:r w:rsidRPr="000C3B3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0C3B35">
        <w:rPr>
          <w:rFonts w:ascii="Times New Roman" w:hAnsi="Times New Roman"/>
          <w:sz w:val="28"/>
          <w:szCs w:val="28"/>
        </w:rPr>
        <w:t>безоплатне</w:t>
      </w:r>
      <w:proofErr w:type="spellEnd"/>
      <w:r w:rsidRPr="000C3B35">
        <w:rPr>
          <w:rFonts w:ascii="Times New Roman" w:hAnsi="Times New Roman"/>
          <w:sz w:val="28"/>
          <w:szCs w:val="28"/>
        </w:rPr>
        <w:t xml:space="preserve"> </w:t>
      </w:r>
    </w:p>
    <w:p w:rsidR="000C3B35" w:rsidRPr="000C3B35" w:rsidRDefault="000C3B35" w:rsidP="000C3B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C3B35">
        <w:rPr>
          <w:rFonts w:ascii="Times New Roman" w:hAnsi="Times New Roman"/>
          <w:sz w:val="28"/>
          <w:szCs w:val="28"/>
        </w:rPr>
        <w:t>прийняття</w:t>
      </w:r>
      <w:proofErr w:type="spellEnd"/>
      <w:r w:rsidRPr="000C3B35">
        <w:rPr>
          <w:rFonts w:ascii="Times New Roman" w:hAnsi="Times New Roman"/>
          <w:sz w:val="28"/>
          <w:szCs w:val="28"/>
        </w:rPr>
        <w:t xml:space="preserve"> майна у </w:t>
      </w:r>
      <w:proofErr w:type="spellStart"/>
      <w:r w:rsidRPr="000C3B35">
        <w:rPr>
          <w:rFonts w:ascii="Times New Roman" w:hAnsi="Times New Roman"/>
          <w:sz w:val="28"/>
          <w:szCs w:val="28"/>
        </w:rPr>
        <w:t>комунальну</w:t>
      </w:r>
      <w:proofErr w:type="spellEnd"/>
      <w:r w:rsidRPr="000C3B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C3B35">
        <w:rPr>
          <w:rFonts w:ascii="Times New Roman" w:hAnsi="Times New Roman"/>
          <w:sz w:val="28"/>
          <w:szCs w:val="28"/>
        </w:rPr>
        <w:t>власність</w:t>
      </w:r>
      <w:proofErr w:type="spellEnd"/>
    </w:p>
    <w:p w:rsidR="00284EA5" w:rsidRDefault="00284EA5" w:rsidP="0025419E">
      <w:pPr>
        <w:spacing w:after="0" w:line="240" w:lineRule="auto"/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284EA5" w:rsidRDefault="00284EA5" w:rsidP="00284EA5">
      <w:pPr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731B3D" w:rsidRDefault="00731B3D" w:rsidP="00284EA5">
      <w:pPr>
        <w:spacing w:line="240" w:lineRule="auto"/>
        <w:ind w:firstLine="567"/>
        <w:rPr>
          <w:sz w:val="28"/>
          <w:szCs w:val="28"/>
          <w:lang w:val="uk-UA"/>
        </w:rPr>
      </w:pPr>
    </w:p>
    <w:p w:rsidR="000C3B35" w:rsidRPr="00731B3D" w:rsidRDefault="000C3B35" w:rsidP="00FE47FB">
      <w:pPr>
        <w:pStyle w:val="20"/>
        <w:shd w:val="clear" w:color="auto" w:fill="auto"/>
        <w:spacing w:line="240" w:lineRule="auto"/>
        <w:ind w:firstLine="567"/>
        <w:rPr>
          <w:rStyle w:val="2Exact"/>
          <w:rFonts w:eastAsiaTheme="minorHAnsi"/>
        </w:rPr>
      </w:pPr>
      <w:r w:rsidRPr="00731B3D">
        <w:rPr>
          <w:rStyle w:val="2Exact"/>
          <w:rFonts w:eastAsiaTheme="minorHAnsi"/>
        </w:rPr>
        <w:t>Керуючись Законом України «Про місцеве самоврядування в Україні»,</w:t>
      </w:r>
      <w:r w:rsidRPr="00731B3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31B3D">
        <w:rPr>
          <w:rFonts w:ascii="Times New Roman" w:hAnsi="Times New Roman" w:cs="Times New Roman"/>
          <w:lang w:eastAsia="ru-RU"/>
        </w:rPr>
        <w:t>Законом України «</w:t>
      </w:r>
      <w:r w:rsidRPr="00731B3D">
        <w:rPr>
          <w:rFonts w:ascii="Times New Roman" w:hAnsi="Times New Roman" w:cs="Times New Roman"/>
          <w:color w:val="000000"/>
          <w:lang w:eastAsia="ru-RU"/>
        </w:rPr>
        <w:t>Про передачу об’єктів права державної та комунальної власності»</w:t>
      </w:r>
      <w:r w:rsidRPr="00731B3D">
        <w:rPr>
          <w:rFonts w:ascii="Times New Roman" w:hAnsi="Times New Roman" w:cs="Times New Roman"/>
          <w:bCs/>
        </w:rPr>
        <w:t>, Господарським кодексом України,</w:t>
      </w:r>
      <w:r w:rsidRPr="00731B3D">
        <w:rPr>
          <w:rStyle w:val="2Exact"/>
          <w:rFonts w:eastAsiaTheme="minorHAnsi"/>
        </w:rPr>
        <w:t xml:space="preserve"> враховуючи рекомендації постійно діючої комісії з питань комунальної власності, житлово-комунального господарства, благоустрою, енергозбереження та транспорту, міська рада</w:t>
      </w:r>
    </w:p>
    <w:p w:rsidR="00284EA5" w:rsidRPr="00731B3D" w:rsidRDefault="00284EA5" w:rsidP="00284EA5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84EA5" w:rsidRDefault="00284EA5" w:rsidP="00731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31B3D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:rsidR="00731B3D" w:rsidRPr="00731B3D" w:rsidRDefault="00731B3D" w:rsidP="00731B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014E" w:rsidRPr="00731B3D" w:rsidRDefault="00FE47FB" w:rsidP="00FE47FB">
      <w:pPr>
        <w:pStyle w:val="a8"/>
        <w:tabs>
          <w:tab w:val="left" w:pos="567"/>
          <w:tab w:val="left" w:pos="851"/>
        </w:tabs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31B3D"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79014E" w:rsidRPr="00731B3D">
        <w:rPr>
          <w:rFonts w:ascii="Times New Roman" w:hAnsi="Times New Roman"/>
          <w:b w:val="0"/>
          <w:sz w:val="28"/>
          <w:szCs w:val="28"/>
        </w:rPr>
        <w:t>1.</w:t>
      </w:r>
      <w:r w:rsidR="0079014E" w:rsidRPr="00731B3D">
        <w:rPr>
          <w:rFonts w:ascii="Times New Roman" w:hAnsi="Times New Roman"/>
          <w:b w:val="0"/>
          <w:bCs w:val="0"/>
          <w:sz w:val="28"/>
          <w:szCs w:val="28"/>
        </w:rPr>
        <w:t xml:space="preserve"> Прийняти у комунальну власність Малинської міської територіальної</w:t>
      </w:r>
      <w:r w:rsidR="00B24535" w:rsidRPr="00731B3D">
        <w:rPr>
          <w:rFonts w:ascii="Times New Roman" w:hAnsi="Times New Roman"/>
          <w:b w:val="0"/>
          <w:bCs w:val="0"/>
          <w:sz w:val="28"/>
          <w:szCs w:val="28"/>
        </w:rPr>
        <w:t xml:space="preserve"> громади майно відповідно до додатку 1 (додається).</w:t>
      </w:r>
    </w:p>
    <w:p w:rsidR="00363F0E" w:rsidRPr="00731B3D" w:rsidRDefault="00FE47FB" w:rsidP="00FE47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31B3D">
        <w:rPr>
          <w:rFonts w:ascii="Times New Roman" w:hAnsi="Times New Roman"/>
          <w:lang w:val="uk-UA"/>
        </w:rPr>
        <w:t xml:space="preserve">            </w:t>
      </w:r>
      <w:r w:rsidR="00363F0E" w:rsidRPr="00731B3D">
        <w:rPr>
          <w:rFonts w:ascii="Times New Roman" w:hAnsi="Times New Roman"/>
          <w:sz w:val="28"/>
          <w:szCs w:val="28"/>
          <w:lang w:val="uk-UA"/>
        </w:rPr>
        <w:t xml:space="preserve">2. </w:t>
      </w:r>
      <w:proofErr w:type="spellStart"/>
      <w:r w:rsidR="00D52334" w:rsidRPr="00731B3D">
        <w:rPr>
          <w:rFonts w:ascii="Times New Roman" w:hAnsi="Times New Roman"/>
          <w:bCs/>
          <w:sz w:val="28"/>
          <w:szCs w:val="28"/>
        </w:rPr>
        <w:t>Передати</w:t>
      </w:r>
      <w:proofErr w:type="spellEnd"/>
      <w:r w:rsidR="00D52334" w:rsidRPr="00731B3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52334" w:rsidRPr="00731B3D">
        <w:rPr>
          <w:rFonts w:ascii="Times New Roman" w:hAnsi="Times New Roman"/>
          <w:bCs/>
          <w:sz w:val="28"/>
          <w:szCs w:val="28"/>
        </w:rPr>
        <w:t>майно</w:t>
      </w:r>
      <w:proofErr w:type="spellEnd"/>
      <w:r w:rsidR="00D52334" w:rsidRPr="00731B3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52334" w:rsidRPr="00731B3D">
        <w:rPr>
          <w:rFonts w:ascii="Times New Roman" w:hAnsi="Times New Roman"/>
          <w:bCs/>
          <w:sz w:val="28"/>
          <w:szCs w:val="28"/>
        </w:rPr>
        <w:t>зазначене</w:t>
      </w:r>
      <w:proofErr w:type="spellEnd"/>
      <w:r w:rsidR="00D52334" w:rsidRPr="00731B3D">
        <w:rPr>
          <w:rFonts w:ascii="Times New Roman" w:hAnsi="Times New Roman"/>
          <w:bCs/>
          <w:sz w:val="28"/>
          <w:szCs w:val="28"/>
        </w:rPr>
        <w:t xml:space="preserve"> у </w:t>
      </w:r>
      <w:proofErr w:type="spellStart"/>
      <w:r w:rsidR="00D52334" w:rsidRPr="00731B3D">
        <w:rPr>
          <w:rFonts w:ascii="Times New Roman" w:hAnsi="Times New Roman"/>
          <w:bCs/>
          <w:sz w:val="28"/>
          <w:szCs w:val="28"/>
        </w:rPr>
        <w:t>додатку</w:t>
      </w:r>
      <w:proofErr w:type="spellEnd"/>
      <w:r w:rsidR="00D52334" w:rsidRPr="00731B3D">
        <w:rPr>
          <w:rFonts w:ascii="Times New Roman" w:hAnsi="Times New Roman"/>
          <w:bCs/>
          <w:sz w:val="28"/>
          <w:szCs w:val="28"/>
        </w:rPr>
        <w:t xml:space="preserve"> 1 в </w:t>
      </w:r>
      <w:proofErr w:type="spellStart"/>
      <w:r w:rsidR="00D52334" w:rsidRPr="00731B3D">
        <w:rPr>
          <w:rFonts w:ascii="Times New Roman" w:hAnsi="Times New Roman"/>
          <w:bCs/>
          <w:sz w:val="28"/>
          <w:szCs w:val="28"/>
        </w:rPr>
        <w:t>оперативне</w:t>
      </w:r>
      <w:proofErr w:type="spellEnd"/>
      <w:r w:rsidR="00D52334" w:rsidRPr="00731B3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52334" w:rsidRPr="00731B3D">
        <w:rPr>
          <w:rFonts w:ascii="Times New Roman" w:hAnsi="Times New Roman"/>
          <w:bCs/>
          <w:sz w:val="28"/>
          <w:szCs w:val="28"/>
        </w:rPr>
        <w:t>управління</w:t>
      </w:r>
      <w:proofErr w:type="spellEnd"/>
      <w:r w:rsidRPr="00731B3D">
        <w:rPr>
          <w:rFonts w:ascii="Times New Roman" w:hAnsi="Times New Roman"/>
          <w:bCs/>
          <w:sz w:val="28"/>
          <w:szCs w:val="28"/>
        </w:rPr>
        <w:t xml:space="preserve"> (на </w:t>
      </w:r>
      <w:r w:rsidR="00B24535" w:rsidRPr="00731B3D">
        <w:rPr>
          <w:rFonts w:ascii="Times New Roman" w:hAnsi="Times New Roman"/>
          <w:bCs/>
          <w:sz w:val="28"/>
          <w:szCs w:val="28"/>
        </w:rPr>
        <w:t>баланс)  КНП «</w:t>
      </w:r>
      <w:r w:rsidR="00B24535" w:rsidRPr="00731B3D">
        <w:rPr>
          <w:rFonts w:ascii="Times New Roman" w:hAnsi="Times New Roman"/>
          <w:bCs/>
          <w:sz w:val="28"/>
          <w:szCs w:val="28"/>
          <w:lang w:val="uk-UA"/>
        </w:rPr>
        <w:t>Малинська міська лікарня»</w:t>
      </w:r>
      <w:r w:rsidRPr="00731B3D">
        <w:rPr>
          <w:rFonts w:ascii="Times New Roman" w:hAnsi="Times New Roman"/>
          <w:bCs/>
          <w:sz w:val="28"/>
          <w:szCs w:val="28"/>
        </w:rPr>
        <w:t xml:space="preserve"> Малинської </w:t>
      </w:r>
      <w:proofErr w:type="spellStart"/>
      <w:r w:rsidRPr="00731B3D">
        <w:rPr>
          <w:rFonts w:ascii="Times New Roman" w:hAnsi="Times New Roman"/>
          <w:bCs/>
          <w:sz w:val="28"/>
          <w:szCs w:val="28"/>
        </w:rPr>
        <w:t>міської</w:t>
      </w:r>
      <w:proofErr w:type="spellEnd"/>
      <w:r w:rsidRPr="00731B3D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731B3D">
        <w:rPr>
          <w:rFonts w:ascii="Times New Roman" w:hAnsi="Times New Roman"/>
          <w:bCs/>
          <w:sz w:val="28"/>
          <w:szCs w:val="28"/>
        </w:rPr>
        <w:t>ради</w:t>
      </w:r>
      <w:proofErr w:type="gramEnd"/>
      <w:r w:rsidR="00363F0E" w:rsidRPr="00731B3D">
        <w:rPr>
          <w:rFonts w:ascii="Times New Roman" w:hAnsi="Times New Roman"/>
          <w:bCs/>
          <w:sz w:val="28"/>
          <w:szCs w:val="28"/>
        </w:rPr>
        <w:t xml:space="preserve"> для </w:t>
      </w:r>
      <w:proofErr w:type="spellStart"/>
      <w:r w:rsidR="00363F0E" w:rsidRPr="00731B3D">
        <w:rPr>
          <w:rFonts w:ascii="Times New Roman" w:hAnsi="Times New Roman"/>
          <w:bCs/>
          <w:sz w:val="28"/>
          <w:szCs w:val="28"/>
        </w:rPr>
        <w:t>подальшого</w:t>
      </w:r>
      <w:proofErr w:type="spellEnd"/>
      <w:r w:rsidR="00363F0E" w:rsidRPr="00731B3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63F0E" w:rsidRPr="00731B3D">
        <w:rPr>
          <w:rFonts w:ascii="Times New Roman" w:hAnsi="Times New Roman"/>
          <w:bCs/>
          <w:sz w:val="28"/>
          <w:szCs w:val="28"/>
        </w:rPr>
        <w:t>використання</w:t>
      </w:r>
      <w:proofErr w:type="spellEnd"/>
      <w:r w:rsidR="00363F0E" w:rsidRPr="00731B3D">
        <w:rPr>
          <w:rFonts w:ascii="Times New Roman" w:hAnsi="Times New Roman"/>
          <w:bCs/>
          <w:sz w:val="28"/>
          <w:szCs w:val="28"/>
        </w:rPr>
        <w:t xml:space="preserve"> за </w:t>
      </w:r>
      <w:proofErr w:type="spellStart"/>
      <w:r w:rsidR="00363F0E" w:rsidRPr="00731B3D">
        <w:rPr>
          <w:rFonts w:ascii="Times New Roman" w:hAnsi="Times New Roman"/>
          <w:bCs/>
          <w:sz w:val="28"/>
          <w:szCs w:val="28"/>
        </w:rPr>
        <w:t>цільовим</w:t>
      </w:r>
      <w:proofErr w:type="spellEnd"/>
      <w:r w:rsidR="00363F0E" w:rsidRPr="00731B3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63F0E" w:rsidRPr="00731B3D">
        <w:rPr>
          <w:rFonts w:ascii="Times New Roman" w:hAnsi="Times New Roman"/>
          <w:bCs/>
          <w:sz w:val="28"/>
          <w:szCs w:val="28"/>
        </w:rPr>
        <w:t>призначенням</w:t>
      </w:r>
      <w:proofErr w:type="spellEnd"/>
      <w:r w:rsidR="00B24535" w:rsidRPr="00731B3D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FE47FB" w:rsidRPr="00731B3D" w:rsidRDefault="00FE47FB" w:rsidP="00FE47FB">
      <w:pPr>
        <w:pStyle w:val="20"/>
        <w:shd w:val="clear" w:color="auto" w:fill="auto"/>
        <w:spacing w:line="240" w:lineRule="auto"/>
        <w:rPr>
          <w:rStyle w:val="2Exact"/>
          <w:rFonts w:eastAsiaTheme="minorHAnsi"/>
        </w:rPr>
      </w:pPr>
      <w:r w:rsidRPr="00731B3D">
        <w:rPr>
          <w:rFonts w:ascii="Times New Roman" w:hAnsi="Times New Roman" w:cs="Times New Roman"/>
        </w:rPr>
        <w:t xml:space="preserve">         3.</w:t>
      </w:r>
      <w:r w:rsidRPr="00731B3D">
        <w:rPr>
          <w:rStyle w:val="2Exact"/>
          <w:rFonts w:eastAsiaTheme="minorHAnsi"/>
        </w:rPr>
        <w:t xml:space="preserve"> Контроль за виконання цього рішення покласти на постійно діючу комісію з питань комунальної власності, житлово-комунального господарства, благоустрою, енергозбереження та транспорту Малинської міської ради.</w:t>
      </w:r>
    </w:p>
    <w:p w:rsidR="0025419E" w:rsidRPr="00731B3D" w:rsidRDefault="0025419E" w:rsidP="00284EA5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63518A" w:rsidRPr="00731B3D" w:rsidRDefault="0063518A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:rsidR="00731B3D" w:rsidRPr="00731B3D" w:rsidRDefault="00731B3D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:rsidR="006D4555" w:rsidRPr="00731B3D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  <w:r w:rsidRPr="00731B3D">
        <w:rPr>
          <w:rFonts w:ascii="Times New Roman" w:hAnsi="Times New Roman"/>
          <w:sz w:val="28"/>
          <w:lang w:val="uk-UA"/>
        </w:rPr>
        <w:t xml:space="preserve">Міський голова                                                                </w:t>
      </w:r>
      <w:r w:rsidR="0063518A" w:rsidRPr="00731B3D">
        <w:rPr>
          <w:rFonts w:ascii="Times New Roman" w:hAnsi="Times New Roman"/>
          <w:sz w:val="28"/>
          <w:lang w:val="uk-UA"/>
        </w:rPr>
        <w:t xml:space="preserve">    </w:t>
      </w:r>
      <w:r w:rsidRPr="00731B3D">
        <w:rPr>
          <w:rFonts w:ascii="Times New Roman" w:hAnsi="Times New Roman"/>
          <w:sz w:val="28"/>
          <w:lang w:val="uk-UA"/>
        </w:rPr>
        <w:t>Олександр СИТАЙЛО</w:t>
      </w:r>
    </w:p>
    <w:p w:rsidR="0063518A" w:rsidRPr="00731B3D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3518A" w:rsidRPr="00731B3D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3518A" w:rsidRPr="00731B3D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7C63BB" w:rsidRPr="00731B3D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731B3D">
        <w:rPr>
          <w:rFonts w:ascii="Times New Roman" w:hAnsi="Times New Roman"/>
          <w:lang w:val="uk-UA"/>
        </w:rPr>
        <w:t>Віталій ЛУКАШЕНКО</w:t>
      </w:r>
    </w:p>
    <w:p w:rsidR="007C63BB" w:rsidRPr="00731B3D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731B3D">
        <w:rPr>
          <w:rFonts w:ascii="Times New Roman" w:hAnsi="Times New Roman"/>
          <w:lang w:val="uk-UA"/>
        </w:rPr>
        <w:t>Олександр ПАРШАКОВ</w:t>
      </w:r>
    </w:p>
    <w:p w:rsidR="00AF4584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731B3D">
        <w:rPr>
          <w:rFonts w:ascii="Times New Roman" w:hAnsi="Times New Roman"/>
          <w:lang w:val="uk-UA"/>
        </w:rPr>
        <w:t>Тетяна СЕМЕНЕНКО</w:t>
      </w:r>
    </w:p>
    <w:p w:rsidR="00731B3D" w:rsidRDefault="00731B3D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</w:p>
    <w:p w:rsidR="00731B3D" w:rsidRPr="0061505F" w:rsidRDefault="00731B3D" w:rsidP="0061505F">
      <w:pPr>
        <w:spacing w:after="0" w:line="240" w:lineRule="auto"/>
        <w:ind w:left="6237"/>
        <w:jc w:val="both"/>
        <w:rPr>
          <w:rFonts w:ascii="Times New Roman" w:eastAsiaTheme="minorHAnsi" w:hAnsi="Times New Roman"/>
          <w:sz w:val="24"/>
          <w:szCs w:val="32"/>
          <w:lang w:val="uk-UA" w:eastAsia="en-US"/>
        </w:rPr>
      </w:pPr>
      <w:r w:rsidRPr="0061505F">
        <w:rPr>
          <w:rFonts w:ascii="Times New Roman" w:eastAsiaTheme="minorHAnsi" w:hAnsi="Times New Roman"/>
          <w:sz w:val="24"/>
          <w:szCs w:val="32"/>
          <w:lang w:val="uk-UA" w:eastAsia="en-US"/>
        </w:rPr>
        <w:lastRenderedPageBreak/>
        <w:t xml:space="preserve">Додаток до рішення </w:t>
      </w:r>
    </w:p>
    <w:p w:rsidR="00731B3D" w:rsidRPr="0061505F" w:rsidRDefault="00731B3D" w:rsidP="0061505F">
      <w:pPr>
        <w:spacing w:after="0" w:line="240" w:lineRule="auto"/>
        <w:ind w:left="6237"/>
        <w:jc w:val="both"/>
        <w:rPr>
          <w:rFonts w:ascii="Times New Roman" w:eastAsiaTheme="minorHAnsi" w:hAnsi="Times New Roman"/>
          <w:sz w:val="24"/>
          <w:szCs w:val="32"/>
          <w:lang w:val="uk-UA" w:eastAsia="en-US"/>
        </w:rPr>
      </w:pPr>
      <w:r w:rsidRPr="0061505F">
        <w:rPr>
          <w:rFonts w:ascii="Times New Roman" w:eastAsiaTheme="minorHAnsi" w:hAnsi="Times New Roman"/>
          <w:sz w:val="24"/>
          <w:szCs w:val="32"/>
          <w:lang w:val="uk-UA" w:eastAsia="en-US"/>
        </w:rPr>
        <w:t>Малинської міської ради</w:t>
      </w:r>
    </w:p>
    <w:p w:rsidR="00731B3D" w:rsidRPr="0061505F" w:rsidRDefault="00731B3D" w:rsidP="0061505F">
      <w:pPr>
        <w:spacing w:after="0" w:line="240" w:lineRule="auto"/>
        <w:ind w:left="6237"/>
        <w:jc w:val="both"/>
        <w:rPr>
          <w:rFonts w:ascii="Times New Roman" w:eastAsiaTheme="minorHAnsi" w:hAnsi="Times New Roman"/>
          <w:sz w:val="24"/>
          <w:szCs w:val="32"/>
          <w:lang w:val="uk-UA" w:eastAsia="en-US"/>
        </w:rPr>
      </w:pPr>
      <w:r w:rsidRPr="0061505F">
        <w:rPr>
          <w:rFonts w:ascii="Times New Roman" w:eastAsiaTheme="minorHAnsi" w:hAnsi="Times New Roman"/>
          <w:sz w:val="24"/>
          <w:szCs w:val="32"/>
          <w:lang w:val="uk-UA" w:eastAsia="en-US"/>
        </w:rPr>
        <w:t>60-ї сесії 8-го скликання</w:t>
      </w:r>
    </w:p>
    <w:p w:rsidR="00731B3D" w:rsidRPr="0061505F" w:rsidRDefault="0061505F" w:rsidP="0061505F">
      <w:pPr>
        <w:spacing w:after="0" w:line="240" w:lineRule="auto"/>
        <w:ind w:left="6237"/>
        <w:jc w:val="both"/>
        <w:rPr>
          <w:rFonts w:ascii="Times New Roman" w:eastAsiaTheme="minorHAnsi" w:hAnsi="Times New Roman"/>
          <w:sz w:val="24"/>
          <w:szCs w:val="32"/>
          <w:lang w:val="uk-UA" w:eastAsia="en-US"/>
        </w:rPr>
      </w:pPr>
      <w:r>
        <w:rPr>
          <w:rFonts w:ascii="Times New Roman" w:eastAsiaTheme="minorHAnsi" w:hAnsi="Times New Roman"/>
          <w:sz w:val="24"/>
          <w:szCs w:val="32"/>
          <w:lang w:val="uk-UA" w:eastAsia="en-US"/>
        </w:rPr>
        <w:t>в</w:t>
      </w:r>
      <w:r w:rsidR="00731B3D" w:rsidRPr="0061505F">
        <w:rPr>
          <w:rFonts w:ascii="Times New Roman" w:eastAsiaTheme="minorHAnsi" w:hAnsi="Times New Roman"/>
          <w:sz w:val="24"/>
          <w:szCs w:val="32"/>
          <w:lang w:val="uk-UA" w:eastAsia="en-US"/>
        </w:rPr>
        <w:t>ід 02.08.2024 № 1281</w:t>
      </w:r>
    </w:p>
    <w:p w:rsidR="00731B3D" w:rsidRPr="0061505F" w:rsidRDefault="00731B3D" w:rsidP="0061505F">
      <w:pPr>
        <w:spacing w:after="0" w:line="240" w:lineRule="auto"/>
        <w:ind w:left="6237"/>
        <w:jc w:val="center"/>
        <w:rPr>
          <w:rFonts w:ascii="Times New Roman" w:eastAsiaTheme="minorHAnsi" w:hAnsi="Times New Roman"/>
          <w:sz w:val="24"/>
          <w:szCs w:val="32"/>
          <w:lang w:val="uk-UA" w:eastAsia="en-US"/>
        </w:rPr>
      </w:pPr>
    </w:p>
    <w:p w:rsidR="00731B3D" w:rsidRDefault="00731B3D" w:rsidP="00731B3D">
      <w:pPr>
        <w:spacing w:after="0"/>
        <w:jc w:val="center"/>
        <w:rPr>
          <w:rFonts w:ascii="Times New Roman" w:eastAsiaTheme="minorHAnsi" w:hAnsi="Times New Roman"/>
          <w:sz w:val="32"/>
          <w:szCs w:val="32"/>
          <w:lang w:val="uk-UA" w:eastAsia="en-US"/>
        </w:rPr>
      </w:pPr>
    </w:p>
    <w:p w:rsidR="00731B3D" w:rsidRPr="00731B3D" w:rsidRDefault="00731B3D" w:rsidP="00731B3D">
      <w:pPr>
        <w:spacing w:after="0"/>
        <w:jc w:val="center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731B3D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Перелік майна, яке приймається в комунальну власність </w:t>
      </w:r>
    </w:p>
    <w:p w:rsidR="00731B3D" w:rsidRPr="00731B3D" w:rsidRDefault="00731B3D" w:rsidP="00731B3D">
      <w:pPr>
        <w:spacing w:after="0"/>
        <w:jc w:val="center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731B3D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Малинської міської територіальної громади </w:t>
      </w:r>
    </w:p>
    <w:tbl>
      <w:tblPr>
        <w:tblStyle w:val="aa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992"/>
        <w:gridCol w:w="1843"/>
        <w:gridCol w:w="1701"/>
        <w:gridCol w:w="1842"/>
      </w:tblGrid>
      <w:tr w:rsidR="00731B3D" w:rsidRPr="00731B3D" w:rsidTr="00731B3D">
        <w:trPr>
          <w:trHeight w:val="1016"/>
        </w:trPr>
        <w:tc>
          <w:tcPr>
            <w:tcW w:w="675" w:type="dxa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694" w:type="dxa"/>
            <w:vAlign w:val="center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vAlign w:val="center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Кількість</w:t>
            </w:r>
          </w:p>
        </w:tc>
        <w:tc>
          <w:tcPr>
            <w:tcW w:w="1843" w:type="dxa"/>
            <w:vAlign w:val="center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Первісна вартість</w:t>
            </w:r>
          </w:p>
        </w:tc>
        <w:tc>
          <w:tcPr>
            <w:tcW w:w="1701" w:type="dxa"/>
            <w:vAlign w:val="center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Знос</w:t>
            </w:r>
          </w:p>
        </w:tc>
        <w:tc>
          <w:tcPr>
            <w:tcW w:w="1842" w:type="dxa"/>
            <w:vAlign w:val="center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Залишкова (балансова) вартість</w:t>
            </w:r>
          </w:p>
        </w:tc>
      </w:tr>
      <w:tr w:rsidR="00731B3D" w:rsidRPr="00731B3D" w:rsidTr="00731B3D">
        <w:trPr>
          <w:trHeight w:val="695"/>
        </w:trPr>
        <w:tc>
          <w:tcPr>
            <w:tcW w:w="675" w:type="dxa"/>
          </w:tcPr>
          <w:p w:rsidR="00731B3D" w:rsidRPr="00731B3D" w:rsidRDefault="00731B3D" w:rsidP="0061505F">
            <w:pPr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2694" w:type="dxa"/>
          </w:tcPr>
          <w:p w:rsidR="00731B3D" w:rsidRPr="00731B3D" w:rsidRDefault="00731B3D" w:rsidP="0061505F">
            <w:pPr>
              <w:tabs>
                <w:tab w:val="left" w:pos="0"/>
                <w:tab w:val="left" w:pos="567"/>
              </w:tabs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en-US" w:eastAsia="en-US"/>
              </w:rPr>
              <w:t>SRC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uk-UA" w:eastAsia="en-US"/>
              </w:rPr>
              <w:t>71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en-US" w:eastAsia="en-US"/>
              </w:rPr>
              <w:t>ZSPR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uk-UA" w:eastAsia="en-US"/>
              </w:rPr>
              <w:t>-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en-US" w:eastAsia="en-US"/>
              </w:rPr>
              <w:t>S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uk-UA" w:eastAsia="en-US"/>
              </w:rPr>
              <w:t xml:space="preserve"> зовнішній блок кондиціонера. Серійний номер  281600028СЕА    </w:t>
            </w:r>
          </w:p>
          <w:p w:rsidR="00731B3D" w:rsidRPr="00731B3D" w:rsidRDefault="00731B3D" w:rsidP="0061505F">
            <w:pPr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vAlign w:val="center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10230,38</w:t>
            </w:r>
          </w:p>
        </w:tc>
        <w:tc>
          <w:tcPr>
            <w:tcW w:w="1701" w:type="dxa"/>
            <w:vAlign w:val="center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0,00</w:t>
            </w:r>
          </w:p>
        </w:tc>
        <w:tc>
          <w:tcPr>
            <w:tcW w:w="1842" w:type="dxa"/>
            <w:vAlign w:val="center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10230,38</w:t>
            </w:r>
          </w:p>
        </w:tc>
      </w:tr>
      <w:tr w:rsidR="00731B3D" w:rsidRPr="00731B3D" w:rsidTr="00731B3D">
        <w:trPr>
          <w:trHeight w:val="1653"/>
        </w:trPr>
        <w:tc>
          <w:tcPr>
            <w:tcW w:w="675" w:type="dxa"/>
          </w:tcPr>
          <w:p w:rsidR="00731B3D" w:rsidRPr="00731B3D" w:rsidRDefault="00731B3D" w:rsidP="0061505F">
            <w:pPr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2694" w:type="dxa"/>
          </w:tcPr>
          <w:p w:rsidR="00731B3D" w:rsidRPr="00731B3D" w:rsidRDefault="00731B3D" w:rsidP="0061505F">
            <w:pPr>
              <w:tabs>
                <w:tab w:val="left" w:pos="0"/>
                <w:tab w:val="left" w:pos="567"/>
              </w:tabs>
              <w:jc w:val="both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en-US" w:eastAsia="en-US"/>
              </w:rPr>
              <w:t>SRC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uk-UA" w:eastAsia="en-US"/>
              </w:rPr>
              <w:t>71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en-US" w:eastAsia="en-US"/>
              </w:rPr>
              <w:t>ZSPR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uk-UA" w:eastAsia="en-US"/>
              </w:rPr>
              <w:t>-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en-US" w:eastAsia="en-US"/>
              </w:rPr>
              <w:t>S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uk-UA" w:eastAsia="en-US"/>
              </w:rPr>
              <w:t xml:space="preserve"> зовнішній блок кондиціонера. Серійний номер 281600078СЕ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en-US" w:eastAsia="en-US"/>
              </w:rPr>
              <w:t>F</w:t>
            </w:r>
          </w:p>
        </w:tc>
        <w:tc>
          <w:tcPr>
            <w:tcW w:w="992" w:type="dxa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1</w:t>
            </w: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10230,38</w:t>
            </w: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0,00</w:t>
            </w:r>
          </w:p>
        </w:tc>
        <w:tc>
          <w:tcPr>
            <w:tcW w:w="1842" w:type="dxa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10230,38</w:t>
            </w:r>
          </w:p>
        </w:tc>
      </w:tr>
      <w:tr w:rsidR="00731B3D" w:rsidRPr="00731B3D" w:rsidTr="00731B3D">
        <w:tc>
          <w:tcPr>
            <w:tcW w:w="675" w:type="dxa"/>
          </w:tcPr>
          <w:p w:rsidR="00731B3D" w:rsidRPr="00731B3D" w:rsidRDefault="00731B3D" w:rsidP="0061505F">
            <w:pPr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694" w:type="dxa"/>
          </w:tcPr>
          <w:p w:rsidR="00731B3D" w:rsidRPr="00731B3D" w:rsidRDefault="00731B3D" w:rsidP="0061505F">
            <w:pPr>
              <w:tabs>
                <w:tab w:val="left" w:pos="0"/>
                <w:tab w:val="left" w:pos="567"/>
              </w:tabs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en-US" w:eastAsia="en-US"/>
              </w:rPr>
              <w:t>SR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uk-UA" w:eastAsia="en-US"/>
              </w:rPr>
              <w:t>К71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en-US" w:eastAsia="en-US"/>
              </w:rPr>
              <w:t>ZSPR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uk-UA" w:eastAsia="en-US"/>
              </w:rPr>
              <w:t>-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en-US" w:eastAsia="en-US"/>
              </w:rPr>
              <w:t>S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uk-UA" w:eastAsia="en-US"/>
              </w:rPr>
              <w:t xml:space="preserve"> внутрішній блок кондиціонера настінного типу, з ІЧ пультом ДК та комплектом аксесуарів. Серійний номер 239200069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en-US" w:eastAsia="en-US"/>
              </w:rPr>
              <w:t>CFF</w:t>
            </w:r>
          </w:p>
        </w:tc>
        <w:tc>
          <w:tcPr>
            <w:tcW w:w="992" w:type="dxa"/>
          </w:tcPr>
          <w:p w:rsidR="00731B3D" w:rsidRPr="00731B3D" w:rsidRDefault="00731B3D" w:rsidP="0061505F">
            <w:pPr>
              <w:ind w:hanging="334"/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ind w:hanging="334"/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ind w:hanging="334"/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ind w:hanging="334"/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 xml:space="preserve">  1</w:t>
            </w:r>
          </w:p>
        </w:tc>
        <w:tc>
          <w:tcPr>
            <w:tcW w:w="1843" w:type="dxa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6781,15</w:t>
            </w:r>
          </w:p>
        </w:tc>
        <w:tc>
          <w:tcPr>
            <w:tcW w:w="1701" w:type="dxa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0,00</w:t>
            </w:r>
          </w:p>
        </w:tc>
        <w:tc>
          <w:tcPr>
            <w:tcW w:w="1842" w:type="dxa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</w:p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6781,15</w:t>
            </w:r>
          </w:p>
        </w:tc>
      </w:tr>
      <w:tr w:rsidR="00731B3D" w:rsidRPr="00731B3D" w:rsidTr="00731B3D">
        <w:tc>
          <w:tcPr>
            <w:tcW w:w="675" w:type="dxa"/>
          </w:tcPr>
          <w:p w:rsidR="00731B3D" w:rsidRPr="00731B3D" w:rsidRDefault="00731B3D" w:rsidP="0061505F">
            <w:pPr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2694" w:type="dxa"/>
          </w:tcPr>
          <w:p w:rsidR="00731B3D" w:rsidRPr="00731B3D" w:rsidRDefault="00731B3D" w:rsidP="0061505F">
            <w:pPr>
              <w:tabs>
                <w:tab w:val="left" w:pos="0"/>
                <w:tab w:val="left" w:pos="567"/>
              </w:tabs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uk-UA" w:eastAsia="en-US"/>
              </w:rPr>
              <w:t xml:space="preserve"> 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en-US" w:eastAsia="en-US"/>
              </w:rPr>
              <w:t>SR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uk-UA" w:eastAsia="en-US"/>
              </w:rPr>
              <w:t>К71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en-US" w:eastAsia="en-US"/>
              </w:rPr>
              <w:t>ZSPR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uk-UA" w:eastAsia="en-US"/>
              </w:rPr>
              <w:t>-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en-US" w:eastAsia="en-US"/>
              </w:rPr>
              <w:t>S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uk-UA" w:eastAsia="en-US"/>
              </w:rPr>
              <w:t xml:space="preserve"> внутрішній блок кондиціонера настінного типу, з ІЧ пультом ДК та комплектом аксесуарів. Серійний номер  239200174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en-US" w:eastAsia="en-US"/>
              </w:rPr>
              <w:t>CFC</w:t>
            </w:r>
            <w:r w:rsidRPr="00731B3D">
              <w:rPr>
                <w:rFonts w:ascii="Times New Roman" w:eastAsiaTheme="minorHAnsi" w:hAnsi="Times New Roman"/>
                <w:bCs/>
                <w:sz w:val="28"/>
                <w:szCs w:val="28"/>
                <w:lang w:val="uk-UA" w:eastAsia="en-US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6781,15</w:t>
            </w:r>
          </w:p>
        </w:tc>
        <w:tc>
          <w:tcPr>
            <w:tcW w:w="1701" w:type="dxa"/>
            <w:vAlign w:val="center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0,00</w:t>
            </w:r>
          </w:p>
        </w:tc>
        <w:tc>
          <w:tcPr>
            <w:tcW w:w="1842" w:type="dxa"/>
            <w:vAlign w:val="center"/>
          </w:tcPr>
          <w:p w:rsidR="00731B3D" w:rsidRPr="00731B3D" w:rsidRDefault="00731B3D" w:rsidP="0061505F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</w:pPr>
            <w:r w:rsidRPr="00731B3D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6781,15</w:t>
            </w:r>
          </w:p>
        </w:tc>
      </w:tr>
    </w:tbl>
    <w:p w:rsidR="00731B3D" w:rsidRPr="00731B3D" w:rsidRDefault="00731B3D" w:rsidP="00731B3D">
      <w:pPr>
        <w:spacing w:after="0"/>
        <w:ind w:right="-1" w:hanging="567"/>
        <w:jc w:val="right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731B3D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                                                                 </w:t>
      </w:r>
    </w:p>
    <w:p w:rsidR="00731B3D" w:rsidRPr="00731B3D" w:rsidRDefault="00731B3D" w:rsidP="00731B3D">
      <w:pPr>
        <w:spacing w:after="0"/>
        <w:ind w:right="-1" w:hanging="567"/>
        <w:jc w:val="right"/>
        <w:rPr>
          <w:rFonts w:ascii="Times New Roman" w:eastAsiaTheme="minorHAnsi" w:hAnsi="Times New Roman"/>
          <w:sz w:val="28"/>
          <w:szCs w:val="28"/>
          <w:lang w:val="uk-UA" w:eastAsia="en-US"/>
        </w:rPr>
      </w:pPr>
    </w:p>
    <w:p w:rsidR="00731B3D" w:rsidRPr="00731B3D" w:rsidRDefault="00731B3D" w:rsidP="00731B3D">
      <w:pPr>
        <w:spacing w:after="0"/>
        <w:ind w:right="-1" w:hanging="567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731B3D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     Секретар міської ради            </w:t>
      </w:r>
      <w:bookmarkStart w:id="0" w:name="_GoBack"/>
      <w:r w:rsidRPr="00731B3D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</w:t>
      </w:r>
      <w:bookmarkEnd w:id="0"/>
      <w:r w:rsidRPr="00731B3D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                                            Василь МАЙСТРЕНКО</w:t>
      </w:r>
    </w:p>
    <w:p w:rsidR="00731B3D" w:rsidRPr="00731B3D" w:rsidRDefault="00731B3D" w:rsidP="00731B3D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sectPr w:rsidR="00731B3D" w:rsidRPr="00731B3D" w:rsidSect="00731B3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B711E04"/>
    <w:multiLevelType w:val="hybridMultilevel"/>
    <w:tmpl w:val="573C25D6"/>
    <w:lvl w:ilvl="0" w:tplc="D960C4AC">
      <w:start w:val="1"/>
      <w:numFmt w:val="decimal"/>
      <w:lvlText w:val="%1."/>
      <w:lvlJc w:val="left"/>
      <w:pPr>
        <w:ind w:left="660" w:hanging="360"/>
      </w:pPr>
      <w:rPr>
        <w:rFonts w:hint="default"/>
        <w:sz w:val="28"/>
        <w:szCs w:val="28"/>
      </w:rPr>
    </w:lvl>
    <w:lvl w:ilvl="1" w:tplc="10000019" w:tentative="1">
      <w:start w:val="1"/>
      <w:numFmt w:val="lowerLetter"/>
      <w:lvlText w:val="%2."/>
      <w:lvlJc w:val="left"/>
      <w:pPr>
        <w:ind w:left="1380" w:hanging="360"/>
      </w:pPr>
    </w:lvl>
    <w:lvl w:ilvl="2" w:tplc="1000001B" w:tentative="1">
      <w:start w:val="1"/>
      <w:numFmt w:val="lowerRoman"/>
      <w:lvlText w:val="%3."/>
      <w:lvlJc w:val="right"/>
      <w:pPr>
        <w:ind w:left="2100" w:hanging="180"/>
      </w:pPr>
    </w:lvl>
    <w:lvl w:ilvl="3" w:tplc="1000000F" w:tentative="1">
      <w:start w:val="1"/>
      <w:numFmt w:val="decimal"/>
      <w:lvlText w:val="%4."/>
      <w:lvlJc w:val="left"/>
      <w:pPr>
        <w:ind w:left="2820" w:hanging="360"/>
      </w:pPr>
    </w:lvl>
    <w:lvl w:ilvl="4" w:tplc="10000019" w:tentative="1">
      <w:start w:val="1"/>
      <w:numFmt w:val="lowerLetter"/>
      <w:lvlText w:val="%5."/>
      <w:lvlJc w:val="left"/>
      <w:pPr>
        <w:ind w:left="3540" w:hanging="360"/>
      </w:pPr>
    </w:lvl>
    <w:lvl w:ilvl="5" w:tplc="1000001B" w:tentative="1">
      <w:start w:val="1"/>
      <w:numFmt w:val="lowerRoman"/>
      <w:lvlText w:val="%6."/>
      <w:lvlJc w:val="right"/>
      <w:pPr>
        <w:ind w:left="4260" w:hanging="180"/>
      </w:pPr>
    </w:lvl>
    <w:lvl w:ilvl="6" w:tplc="1000000F" w:tentative="1">
      <w:start w:val="1"/>
      <w:numFmt w:val="decimal"/>
      <w:lvlText w:val="%7."/>
      <w:lvlJc w:val="left"/>
      <w:pPr>
        <w:ind w:left="4980" w:hanging="360"/>
      </w:pPr>
    </w:lvl>
    <w:lvl w:ilvl="7" w:tplc="10000019" w:tentative="1">
      <w:start w:val="1"/>
      <w:numFmt w:val="lowerLetter"/>
      <w:lvlText w:val="%8."/>
      <w:lvlJc w:val="left"/>
      <w:pPr>
        <w:ind w:left="5700" w:hanging="360"/>
      </w:pPr>
    </w:lvl>
    <w:lvl w:ilvl="8" w:tplc="1000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C3B35"/>
    <w:rsid w:val="001311A2"/>
    <w:rsid w:val="0025419E"/>
    <w:rsid w:val="00284EA5"/>
    <w:rsid w:val="00347C3F"/>
    <w:rsid w:val="00363F0E"/>
    <w:rsid w:val="00521393"/>
    <w:rsid w:val="005716F2"/>
    <w:rsid w:val="005B6C1E"/>
    <w:rsid w:val="0061505F"/>
    <w:rsid w:val="0063518A"/>
    <w:rsid w:val="006C0DE8"/>
    <w:rsid w:val="006D4555"/>
    <w:rsid w:val="00731B3D"/>
    <w:rsid w:val="0079014E"/>
    <w:rsid w:val="007C63BB"/>
    <w:rsid w:val="007E7551"/>
    <w:rsid w:val="008F2F37"/>
    <w:rsid w:val="00A86503"/>
    <w:rsid w:val="00AE1CB7"/>
    <w:rsid w:val="00AF4584"/>
    <w:rsid w:val="00B24535"/>
    <w:rsid w:val="00B719D9"/>
    <w:rsid w:val="00BD09FC"/>
    <w:rsid w:val="00BE4B6B"/>
    <w:rsid w:val="00C61DD8"/>
    <w:rsid w:val="00D16573"/>
    <w:rsid w:val="00D52334"/>
    <w:rsid w:val="00E47601"/>
    <w:rsid w:val="00EE6C80"/>
    <w:rsid w:val="00F32053"/>
    <w:rsid w:val="00FE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Exact">
    <w:name w:val="Основной текст (2) Exact"/>
    <w:rsid w:val="000C3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0C3B3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B35"/>
    <w:pPr>
      <w:widowControl w:val="0"/>
      <w:shd w:val="clear" w:color="auto" w:fill="FFFFFF"/>
      <w:spacing w:after="0" w:line="315" w:lineRule="exact"/>
      <w:jc w:val="both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styleId="a8">
    <w:name w:val="Title"/>
    <w:basedOn w:val="a"/>
    <w:next w:val="a"/>
    <w:link w:val="a9"/>
    <w:qFormat/>
    <w:rsid w:val="0079014E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uk-UA"/>
    </w:rPr>
  </w:style>
  <w:style w:type="character" w:customStyle="1" w:styleId="a9">
    <w:name w:val="Назва Знак"/>
    <w:basedOn w:val="a0"/>
    <w:link w:val="a8"/>
    <w:rsid w:val="0079014E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table" w:styleId="aa">
    <w:name w:val="Table Grid"/>
    <w:basedOn w:val="a1"/>
    <w:uiPriority w:val="59"/>
    <w:rsid w:val="00731B3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Exact">
    <w:name w:val="Основной текст (2) Exact"/>
    <w:rsid w:val="000C3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0C3B3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B35"/>
    <w:pPr>
      <w:widowControl w:val="0"/>
      <w:shd w:val="clear" w:color="auto" w:fill="FFFFFF"/>
      <w:spacing w:after="0" w:line="315" w:lineRule="exact"/>
      <w:jc w:val="both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styleId="a8">
    <w:name w:val="Title"/>
    <w:basedOn w:val="a"/>
    <w:next w:val="a"/>
    <w:link w:val="a9"/>
    <w:qFormat/>
    <w:rsid w:val="0079014E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uk-UA"/>
    </w:rPr>
  </w:style>
  <w:style w:type="character" w:customStyle="1" w:styleId="a9">
    <w:name w:val="Назва Знак"/>
    <w:basedOn w:val="a0"/>
    <w:link w:val="a8"/>
    <w:rsid w:val="0079014E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table" w:styleId="aa">
    <w:name w:val="Table Grid"/>
    <w:basedOn w:val="a1"/>
    <w:uiPriority w:val="59"/>
    <w:rsid w:val="00731B3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F267D-32AA-456B-9406-6453B6EDD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1452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14</cp:revision>
  <cp:lastPrinted>2024-08-05T07:18:00Z</cp:lastPrinted>
  <dcterms:created xsi:type="dcterms:W3CDTF">2024-05-20T08:09:00Z</dcterms:created>
  <dcterms:modified xsi:type="dcterms:W3CDTF">2024-08-05T07:18:00Z</dcterms:modified>
</cp:coreProperties>
</file>